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bCs/>
          <w:sz w:val="28"/>
          <w:szCs w:val="21"/>
        </w:rPr>
      </w:pPr>
      <w:r>
        <w:rPr>
          <w:rFonts w:hint="eastAsia" w:eastAsia="黑体"/>
          <w:bCs/>
          <w:sz w:val="28"/>
          <w:szCs w:val="21"/>
          <w:lang w:val="en-US" w:eastAsia="zh-CN"/>
        </w:rPr>
        <w:t>吉林工程职业</w:t>
      </w:r>
      <w:r>
        <w:rPr>
          <w:rFonts w:hint="eastAsia" w:eastAsia="黑体"/>
          <w:bCs/>
          <w:sz w:val="28"/>
          <w:szCs w:val="21"/>
        </w:rPr>
        <w:t>学院</w:t>
      </w:r>
      <w:r>
        <w:rPr>
          <w:rFonts w:hint="eastAsia" w:eastAsia="黑体"/>
          <w:bCs/>
          <w:sz w:val="28"/>
          <w:szCs w:val="21"/>
          <w:u w:val="single"/>
          <w:lang w:val="en-US" w:eastAsia="zh-CN"/>
        </w:rPr>
        <w:t xml:space="preserve">   ××   </w:t>
      </w:r>
      <w:r>
        <w:rPr>
          <w:rFonts w:hint="eastAsia" w:eastAsia="黑体"/>
          <w:bCs/>
          <w:sz w:val="28"/>
          <w:szCs w:val="21"/>
          <w:u w:val="none"/>
          <w:lang w:val="en-US" w:eastAsia="zh-CN"/>
        </w:rPr>
        <w:t>学院</w:t>
      </w:r>
      <w:r>
        <w:rPr>
          <w:rFonts w:hint="eastAsia" w:eastAsia="黑体"/>
          <w:bCs/>
          <w:sz w:val="28"/>
          <w:szCs w:val="21"/>
        </w:rPr>
        <w:t>试卷审核</w:t>
      </w:r>
      <w:r>
        <w:rPr>
          <w:rFonts w:hint="eastAsia" w:eastAsia="黑体"/>
          <w:bCs/>
          <w:sz w:val="28"/>
          <w:szCs w:val="21"/>
          <w:lang w:val="en-US" w:eastAsia="zh-CN"/>
        </w:rPr>
        <w:t>汇总</w:t>
      </w:r>
      <w:r>
        <w:rPr>
          <w:rFonts w:hint="eastAsia" w:eastAsia="黑体"/>
          <w:bCs/>
          <w:sz w:val="28"/>
          <w:szCs w:val="21"/>
        </w:rPr>
        <w:t>表</w:t>
      </w:r>
    </w:p>
    <w:p>
      <w:pPr>
        <w:spacing w:line="360" w:lineRule="auto"/>
        <w:jc w:val="center"/>
        <w:rPr>
          <w:rFonts w:eastAsia="黑体"/>
          <w:bCs/>
          <w:sz w:val="13"/>
        </w:rPr>
      </w:pPr>
      <w:r>
        <w:rPr>
          <w:rFonts w:hint="eastAsia" w:eastAsia="黑体"/>
          <w:bCs/>
          <w:sz w:val="24"/>
        </w:rPr>
        <w:t>（20</w:t>
      </w:r>
      <w:r>
        <w:rPr>
          <w:rFonts w:hint="eastAsia" w:eastAsia="黑体"/>
          <w:bCs/>
          <w:sz w:val="24"/>
          <w:lang w:val="en-US" w:eastAsia="zh-CN"/>
        </w:rPr>
        <w:t>23</w:t>
      </w:r>
      <w:r>
        <w:rPr>
          <w:rFonts w:hint="eastAsia" w:eastAsia="黑体"/>
          <w:bCs/>
          <w:sz w:val="24"/>
        </w:rPr>
        <w:t>～</w:t>
      </w:r>
      <w:r>
        <w:rPr>
          <w:rFonts w:eastAsia="黑体"/>
          <w:bCs/>
          <w:sz w:val="24"/>
        </w:rPr>
        <w:t xml:space="preserve"> </w:t>
      </w:r>
      <w:r>
        <w:rPr>
          <w:rFonts w:hint="eastAsia" w:eastAsia="黑体"/>
          <w:bCs/>
          <w:sz w:val="24"/>
        </w:rPr>
        <w:t>20</w:t>
      </w:r>
      <w:r>
        <w:rPr>
          <w:rFonts w:hint="eastAsia" w:eastAsia="黑体"/>
          <w:bCs/>
          <w:sz w:val="24"/>
          <w:lang w:val="en-US" w:eastAsia="zh-CN"/>
        </w:rPr>
        <w:t>24</w:t>
      </w:r>
      <w:r>
        <w:rPr>
          <w:rFonts w:hint="eastAsia" w:eastAsia="黑体"/>
          <w:bCs/>
          <w:sz w:val="24"/>
        </w:rPr>
        <w:t xml:space="preserve">学年第 </w:t>
      </w:r>
      <w:r>
        <w:rPr>
          <w:rFonts w:hint="eastAsia" w:eastAsia="黑体"/>
          <w:bCs/>
          <w:sz w:val="24"/>
          <w:lang w:val="en-US" w:eastAsia="zh-CN"/>
        </w:rPr>
        <w:t>1</w:t>
      </w:r>
      <w:r>
        <w:rPr>
          <w:rFonts w:hint="eastAsia" w:eastAsia="黑体"/>
          <w:bCs/>
          <w:sz w:val="24"/>
        </w:rPr>
        <w:t>学期）</w:t>
      </w:r>
      <w:r>
        <w:rPr>
          <w:rFonts w:eastAsia="黑体"/>
          <w:bCs/>
          <w:sz w:val="13"/>
        </w:rPr>
        <w:t xml:space="preserve"> </w:t>
      </w:r>
    </w:p>
    <w:tbl>
      <w:tblPr>
        <w:tblStyle w:val="3"/>
        <w:tblW w:w="15081" w:type="dxa"/>
        <w:tblInd w:w="-6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999"/>
        <w:gridCol w:w="2370"/>
        <w:gridCol w:w="1577"/>
        <w:gridCol w:w="1648"/>
        <w:gridCol w:w="1648"/>
        <w:gridCol w:w="1648"/>
        <w:gridCol w:w="1648"/>
        <w:gridCol w:w="1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2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999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237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577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命题教师</w:t>
            </w:r>
          </w:p>
        </w:tc>
        <w:tc>
          <w:tcPr>
            <w:tcW w:w="6592" w:type="dxa"/>
            <w:gridSpan w:val="4"/>
            <w:vAlign w:val="center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审核内容</w:t>
            </w:r>
          </w:p>
        </w:tc>
        <w:tc>
          <w:tcPr>
            <w:tcW w:w="191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合格/不合格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99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left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意识形态把控是否合格</w:t>
            </w:r>
          </w:p>
        </w:tc>
        <w:tc>
          <w:tcPr>
            <w:tcW w:w="1648" w:type="dxa"/>
            <w:vAlign w:val="center"/>
          </w:tcPr>
          <w:p>
            <w:pPr>
              <w:jc w:val="left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试卷应有A、B卷，</w:t>
            </w:r>
            <w:r>
              <w:rPr>
                <w:rFonts w:hint="eastAsia"/>
                <w:szCs w:val="21"/>
                <w:lang w:val="en-US" w:eastAsia="zh-CN"/>
              </w:rPr>
              <w:t>重复</w:t>
            </w:r>
            <w:r>
              <w:rPr>
                <w:rFonts w:hint="eastAsia"/>
                <w:szCs w:val="21"/>
              </w:rPr>
              <w:t>率不超过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0%</w:t>
            </w:r>
          </w:p>
        </w:tc>
        <w:tc>
          <w:tcPr>
            <w:tcW w:w="1648" w:type="dxa"/>
            <w:vAlign w:val="center"/>
          </w:tcPr>
          <w:p>
            <w:pPr>
              <w:jc w:val="left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出题量、题型、难易程度是否适当</w:t>
            </w:r>
          </w:p>
        </w:tc>
        <w:tc>
          <w:tcPr>
            <w:tcW w:w="1648" w:type="dxa"/>
            <w:vAlign w:val="center"/>
          </w:tcPr>
          <w:p>
            <w:pPr>
              <w:jc w:val="left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体例格式规范</w:t>
            </w:r>
            <w:r>
              <w:rPr>
                <w:rFonts w:hint="eastAsia"/>
                <w:bCs/>
                <w:szCs w:val="21"/>
              </w:rPr>
              <w:t>，文字、符号、图表清楚、准确</w:t>
            </w:r>
          </w:p>
        </w:tc>
        <w:tc>
          <w:tcPr>
            <w:tcW w:w="1911" w:type="dxa"/>
            <w:vMerge w:val="continue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华文仿宋" w:cs="Times New Roman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32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99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 w:ascii="华文仿宋" w:hAnsi="华文仿宋" w:eastAsia="华文仿宋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□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sz w:val="28"/>
                <w:szCs w:val="36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0290" w:firstLineChars="490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教学单位负责人：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0710" w:firstLineChars="5100"/>
        <w:textAlignment w:val="auto"/>
        <w:rPr>
          <w:rFonts w:hint="default"/>
          <w:u w:val="single"/>
          <w:lang w:val="en-US" w:eastAsia="zh-CN"/>
        </w:rPr>
      </w:pPr>
      <w:bookmarkStart w:id="0" w:name="_GoBack"/>
      <w:bookmarkEnd w:id="0"/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wYmUxNjU1NGM2NTY0MmViZGEwMTQxNmUwMGFiMTMifQ=="/>
  </w:docVars>
  <w:rsids>
    <w:rsidRoot w:val="00000000"/>
    <w:rsid w:val="122F0C92"/>
    <w:rsid w:val="67FC1704"/>
    <w:rsid w:val="79330D9C"/>
    <w:rsid w:val="7EB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246</Characters>
  <Lines>0</Lines>
  <Paragraphs>0</Paragraphs>
  <TotalTime>1</TotalTime>
  <ScaleCrop>false</ScaleCrop>
  <LinksUpToDate>false</LinksUpToDate>
  <CharactersWithSpaces>425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高雨龙</cp:lastModifiedBy>
  <dcterms:modified xsi:type="dcterms:W3CDTF">2023-11-22T05:54:09Z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7A8E3A71F575484AAA92EAACB424E20B_12</vt:lpwstr>
  </property>
</Properties>
</file>